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2CE29413"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BB42A0">
        <w:rPr>
          <w:rFonts w:eastAsia="Arial" w:cs="Arial"/>
          <w:b/>
          <w:bCs/>
          <w:sz w:val="36"/>
          <w:szCs w:val="36"/>
        </w:rPr>
        <w:t xml:space="preserve">vedoucího/vedoucí oddělení </w:t>
      </w:r>
      <w:r w:rsidR="002C0272">
        <w:rPr>
          <w:rFonts w:eastAsia="Arial" w:cs="Arial"/>
          <w:b/>
          <w:bCs/>
          <w:sz w:val="36"/>
          <w:szCs w:val="36"/>
        </w:rPr>
        <w:t xml:space="preserve">regionální podpory a </w:t>
      </w:r>
      <w:proofErr w:type="spellStart"/>
      <w:r w:rsidR="002C0272">
        <w:rPr>
          <w:rFonts w:eastAsia="Arial" w:cs="Arial"/>
          <w:b/>
          <w:bCs/>
          <w:sz w:val="36"/>
          <w:szCs w:val="36"/>
        </w:rPr>
        <w:t>desegregace</w:t>
      </w:r>
      <w:proofErr w:type="spellEnd"/>
      <w:r w:rsidR="001718C0">
        <w:rPr>
          <w:rFonts w:eastAsia="Arial" w:cs="Arial"/>
          <w:b/>
          <w:bCs/>
          <w:sz w:val="36"/>
          <w:szCs w:val="36"/>
        </w:rPr>
        <w:t>,</w:t>
      </w:r>
      <w:r w:rsidR="00BB42A0">
        <w:rPr>
          <w:rFonts w:eastAsia="Arial" w:cs="Arial"/>
          <w:b/>
          <w:bCs/>
          <w:sz w:val="36"/>
          <w:szCs w:val="36"/>
        </w:rPr>
        <w:t xml:space="preserve"> odbor r</w:t>
      </w:r>
      <w:r w:rsidR="002C0272">
        <w:rPr>
          <w:rFonts w:eastAsia="Arial" w:cs="Arial"/>
          <w:b/>
          <w:bCs/>
          <w:sz w:val="36"/>
          <w:szCs w:val="36"/>
        </w:rPr>
        <w:t>ozvoje bydlení a soudržnosti</w:t>
      </w:r>
      <w:r w:rsidR="00BB42A0">
        <w:rPr>
          <w:rFonts w:eastAsia="Arial" w:cs="Arial"/>
          <w:b/>
          <w:bCs/>
          <w:sz w:val="36"/>
          <w:szCs w:val="36"/>
        </w:rPr>
        <w:t>,</w:t>
      </w:r>
      <w:r w:rsidR="001718C0">
        <w:rPr>
          <w:rFonts w:eastAsia="Arial" w:cs="Arial"/>
          <w:b/>
          <w:bCs/>
          <w:sz w:val="36"/>
          <w:szCs w:val="36"/>
        </w:rPr>
        <w:t xml:space="preserve"> MMR_</w:t>
      </w:r>
      <w:r w:rsidR="005B69DC">
        <w:rPr>
          <w:rFonts w:eastAsia="Arial" w:cs="Arial"/>
          <w:b/>
          <w:bCs/>
          <w:sz w:val="36"/>
          <w:szCs w:val="36"/>
        </w:rPr>
        <w:t>149</w:t>
      </w:r>
      <w:r w:rsidR="002C0272">
        <w:rPr>
          <w:rFonts w:eastAsia="Arial" w:cs="Arial"/>
          <w:b/>
          <w:bCs/>
          <w:sz w:val="36"/>
          <w:szCs w:val="36"/>
        </w:rPr>
        <w:t>6</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0AAC05E6"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2C0272" w:rsidRPr="002C0272">
        <w:rPr>
          <w:rFonts w:eastAsia="Arial" w:cs="Arial"/>
          <w:sz w:val="22"/>
          <w:szCs w:val="22"/>
        </w:rPr>
        <w:t>26723</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0AB0ED5"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5B69DC">
        <w:rPr>
          <w:rFonts w:cs="Arial"/>
          <w:sz w:val="22"/>
          <w:szCs w:val="22"/>
        </w:rPr>
        <w:t>149</w:t>
      </w:r>
      <w:r w:rsidR="002C0272">
        <w:rPr>
          <w:rFonts w:cs="Arial"/>
          <w:sz w:val="22"/>
          <w:szCs w:val="22"/>
        </w:rPr>
        <w:t>6</w:t>
      </w:r>
      <w:r w:rsidRPr="001718C0">
        <w:rPr>
          <w:rFonts w:cs="Arial"/>
          <w:sz w:val="22"/>
          <w:szCs w:val="22"/>
        </w:rPr>
        <w:t xml:space="preserve"> </w:t>
      </w:r>
      <w:r w:rsidR="00BB42A0" w:rsidRPr="00BB42A0">
        <w:rPr>
          <w:rFonts w:cs="Arial"/>
          <w:b/>
          <w:bCs/>
          <w:sz w:val="22"/>
          <w:szCs w:val="22"/>
        </w:rPr>
        <w:t xml:space="preserve">vedoucího/vedoucí oddělení </w:t>
      </w:r>
      <w:r w:rsidR="002C0272" w:rsidRPr="002C0272">
        <w:rPr>
          <w:rFonts w:cs="Arial"/>
          <w:b/>
          <w:bCs/>
          <w:sz w:val="22"/>
          <w:szCs w:val="22"/>
        </w:rPr>
        <w:t xml:space="preserve">regionální podpory a </w:t>
      </w:r>
      <w:proofErr w:type="spellStart"/>
      <w:r w:rsidR="002C0272" w:rsidRPr="002C0272">
        <w:rPr>
          <w:rFonts w:cs="Arial"/>
          <w:b/>
          <w:bCs/>
          <w:sz w:val="22"/>
          <w:szCs w:val="22"/>
        </w:rPr>
        <w:t>desegregace</w:t>
      </w:r>
      <w:proofErr w:type="spellEnd"/>
      <w:r w:rsidR="00BB42A0" w:rsidRPr="00BB42A0">
        <w:rPr>
          <w:rFonts w:cs="Arial"/>
          <w:sz w:val="22"/>
          <w:szCs w:val="22"/>
        </w:rPr>
        <w:t xml:space="preserve">, odbor </w:t>
      </w:r>
      <w:r w:rsidR="002C0272" w:rsidRPr="002C0272">
        <w:rPr>
          <w:rFonts w:cs="Arial"/>
          <w:sz w:val="22"/>
          <w:szCs w:val="22"/>
        </w:rPr>
        <w:t>rozvoje bydlení a soudržnosti</w:t>
      </w:r>
      <w:r w:rsidR="00BB42A0" w:rsidRPr="00BB42A0">
        <w:rPr>
          <w:rFonts w:cs="Arial"/>
          <w:sz w:val="22"/>
          <w:szCs w:val="22"/>
        </w:rPr>
        <w:t>,</w:t>
      </w:r>
      <w:r w:rsidR="001718C0" w:rsidRPr="001718C0">
        <w:rPr>
          <w:rFonts w:cs="Arial"/>
          <w:sz w:val="22"/>
          <w:szCs w:val="22"/>
        </w:rPr>
        <w:t xml:space="preserve"> </w:t>
      </w:r>
      <w:r w:rsidR="00BB42A0">
        <w:rPr>
          <w:rFonts w:cs="Arial"/>
          <w:sz w:val="22"/>
          <w:szCs w:val="22"/>
        </w:rPr>
        <w:t>s</w:t>
      </w:r>
      <w:r w:rsidR="001718C0" w:rsidRPr="001718C0">
        <w:rPr>
          <w:rFonts w:cs="Arial"/>
          <w:sz w:val="22"/>
          <w:szCs w:val="22"/>
        </w:rPr>
        <w:t>ekc</w:t>
      </w:r>
      <w:r w:rsidR="00BB42A0">
        <w:rPr>
          <w:rFonts w:cs="Arial"/>
          <w:sz w:val="22"/>
          <w:szCs w:val="22"/>
        </w:rPr>
        <w:t>e</w:t>
      </w:r>
      <w:r w:rsidR="001718C0" w:rsidRPr="001718C0">
        <w:rPr>
          <w:rFonts w:cs="Arial"/>
          <w:sz w:val="22"/>
          <w:szCs w:val="22"/>
        </w:rPr>
        <w:t xml:space="preserve"> </w:t>
      </w:r>
      <w:hyperlink r:id="rId11" w:history="1">
        <w:r w:rsidR="00BB42A0" w:rsidRPr="00BB42A0">
          <w:rPr>
            <w:rFonts w:cs="Arial"/>
            <w:sz w:val="22"/>
            <w:szCs w:val="22"/>
          </w:rPr>
          <w:t>regionálního rozvoje, cestovního ruchu</w:t>
        </w:r>
      </w:hyperlink>
      <w:r w:rsidRPr="00F25D39">
        <w:rPr>
          <w:rFonts w:cs="Arial"/>
          <w:sz w:val="22"/>
          <w:szCs w:val="22"/>
        </w:rPr>
        <w:t>,</w:t>
      </w:r>
      <w:r w:rsidR="005B69DC">
        <w:rPr>
          <w:rFonts w:cs="Arial"/>
          <w:sz w:val="22"/>
          <w:szCs w:val="22"/>
        </w:rPr>
        <w:t xml:space="preserve"> veřejného investování, bydlení a soudržnosti</w:t>
      </w:r>
      <w:r w:rsidRPr="00F25D39">
        <w:rPr>
          <w:rFonts w:cs="Arial"/>
          <w:sz w:val="22"/>
          <w:szCs w:val="22"/>
        </w:rPr>
        <w:t xml:space="preserve"> v Ministerstvu pro místní rozvoj, se</w:t>
      </w:r>
      <w:r w:rsidR="008F3FCF" w:rsidRPr="00F25D39">
        <w:rPr>
          <w:rFonts w:cs="Arial"/>
          <w:sz w:val="22"/>
          <w:szCs w:val="22"/>
        </w:rPr>
        <w:t> </w:t>
      </w:r>
      <w:r w:rsidRPr="00F25D39">
        <w:rPr>
          <w:rFonts w:cs="Arial"/>
          <w:sz w:val="22"/>
          <w:szCs w:val="22"/>
        </w:rPr>
        <w:t>služebním působištěm v</w:t>
      </w:r>
      <w:r w:rsidR="005B69DC">
        <w:rPr>
          <w:rFonts w:cs="Arial"/>
          <w:sz w:val="22"/>
          <w:szCs w:val="22"/>
        </w:rPr>
        <w:t> </w:t>
      </w:r>
      <w:r w:rsidRPr="00F25D39">
        <w:rPr>
          <w:rFonts w:cs="Arial"/>
          <w:sz w:val="22"/>
          <w:szCs w:val="22"/>
        </w:rPr>
        <w:t>Praze</w:t>
      </w:r>
      <w:r w:rsidR="005B69DC">
        <w:rPr>
          <w:rFonts w:cs="Arial"/>
          <w:sz w:val="22"/>
          <w:szCs w:val="22"/>
        </w:rPr>
        <w:t>.</w:t>
      </w:r>
      <w:r w:rsidRPr="00F25D39">
        <w:rPr>
          <w:rFonts w:eastAsia="Arial" w:cs="Arial"/>
          <w:sz w:val="22"/>
          <w:szCs w:val="22"/>
        </w:rPr>
        <w:t xml:space="preserve"> </w:t>
      </w:r>
    </w:p>
    <w:p w14:paraId="024B4705" w14:textId="1B8D734C"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5B69DC">
        <w:rPr>
          <w:rFonts w:eastAsia="Arial" w:cs="Arial"/>
          <w:b/>
          <w:bCs/>
          <w:sz w:val="22"/>
          <w:szCs w:val="22"/>
        </w:rPr>
        <w:t>ech</w:t>
      </w:r>
      <w:r w:rsidRPr="00F25D39">
        <w:rPr>
          <w:rFonts w:eastAsia="Arial" w:cs="Arial"/>
          <w:b/>
          <w:bCs/>
          <w:sz w:val="22"/>
          <w:szCs w:val="22"/>
        </w:rPr>
        <w:t xml:space="preserve"> služby </w:t>
      </w:r>
    </w:p>
    <w:p w14:paraId="3491C105" w14:textId="4A0D284E" w:rsidR="005B69DC" w:rsidRDefault="005B69DC" w:rsidP="00BB42A0">
      <w:pPr>
        <w:spacing w:after="0" w:line="240" w:lineRule="auto"/>
        <w:rPr>
          <w:rFonts w:cs="Arial"/>
          <w:sz w:val="22"/>
          <w:szCs w:val="22"/>
        </w:rPr>
      </w:pPr>
      <w:r>
        <w:rPr>
          <w:rFonts w:cs="Arial"/>
          <w:sz w:val="22"/>
          <w:szCs w:val="22"/>
        </w:rPr>
        <w:t xml:space="preserve">64 </w:t>
      </w:r>
      <w:r w:rsidRPr="00F25D39">
        <w:rPr>
          <w:rFonts w:cs="Arial"/>
          <w:sz w:val="22"/>
          <w:szCs w:val="22"/>
        </w:rPr>
        <w:t>–</w:t>
      </w:r>
      <w:r>
        <w:rPr>
          <w:rFonts w:cs="Arial"/>
          <w:sz w:val="22"/>
          <w:szCs w:val="22"/>
        </w:rPr>
        <w:t xml:space="preserve"> </w:t>
      </w:r>
      <w:r w:rsidRPr="005B69DC">
        <w:rPr>
          <w:rFonts w:cs="Arial"/>
          <w:sz w:val="22"/>
          <w:szCs w:val="22"/>
        </w:rPr>
        <w:t>Bydlení, regionální rozvoj a cestovní ruch</w:t>
      </w:r>
    </w:p>
    <w:p w14:paraId="1A0A55AC" w14:textId="77777777" w:rsidR="00BB42A0" w:rsidRPr="00F25D39" w:rsidRDefault="00BB42A0" w:rsidP="00BB42A0">
      <w:pPr>
        <w:spacing w:after="0" w:line="240" w:lineRule="auto"/>
        <w:rPr>
          <w:rFonts w:eastAsia="Arial" w:cs="Arial"/>
          <w:sz w:val="22"/>
          <w:szCs w:val="22"/>
        </w:rPr>
      </w:pPr>
    </w:p>
    <w:p w14:paraId="1E1D2396" w14:textId="77777777" w:rsidR="00903690" w:rsidRPr="00F25D39" w:rsidRDefault="00903690" w:rsidP="00903690">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314122A9" w14:textId="3138B222"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2C0272">
        <w:rPr>
          <w:rFonts w:cs="Arial"/>
          <w:bCs/>
          <w:sz w:val="22"/>
          <w:szCs w:val="22"/>
        </w:rPr>
        <w:t>koordinuje činnost pracovníků oddělení a při své činnosti spolupracuje s dalšími odděleními či odbory</w:t>
      </w:r>
      <w:r>
        <w:rPr>
          <w:rFonts w:cs="Arial"/>
          <w:bCs/>
          <w:sz w:val="22"/>
          <w:szCs w:val="22"/>
        </w:rPr>
        <w:t>;</w:t>
      </w:r>
    </w:p>
    <w:p w14:paraId="6A5E8ADE" w14:textId="2ABF9D87"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2C0272">
        <w:rPr>
          <w:rFonts w:cs="Arial"/>
          <w:bCs/>
          <w:sz w:val="22"/>
          <w:szCs w:val="22"/>
        </w:rPr>
        <w:t>ři své práci dodržuje postupy nastavené Metodikou koordinovaného přístupu k sociálnímu vyloučení 2021+ (KPSV 2021+)</w:t>
      </w:r>
      <w:r>
        <w:rPr>
          <w:rFonts w:cs="Arial"/>
          <w:bCs/>
          <w:sz w:val="22"/>
          <w:szCs w:val="22"/>
        </w:rPr>
        <w:t>;</w:t>
      </w:r>
    </w:p>
    <w:p w14:paraId="3315C698" w14:textId="663E6EA3"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2C0272">
        <w:rPr>
          <w:rFonts w:cs="Arial"/>
          <w:bCs/>
          <w:sz w:val="22"/>
          <w:szCs w:val="22"/>
        </w:rPr>
        <w:t>ři své práci akcentuje základní principy KPSV 2021+</w:t>
      </w:r>
      <w:r>
        <w:rPr>
          <w:rFonts w:cs="Arial"/>
          <w:bCs/>
          <w:sz w:val="22"/>
          <w:szCs w:val="22"/>
        </w:rPr>
        <w:t>;</w:t>
      </w:r>
    </w:p>
    <w:p w14:paraId="708931D1" w14:textId="6FC8934A"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2C0272">
        <w:rPr>
          <w:rFonts w:cs="Arial"/>
          <w:bCs/>
          <w:sz w:val="22"/>
          <w:szCs w:val="22"/>
        </w:rPr>
        <w:t>yužívá poznatků z výstupů všech projektů realizovaných odborem a ministerstvem</w:t>
      </w:r>
      <w:r>
        <w:rPr>
          <w:rFonts w:cs="Arial"/>
          <w:bCs/>
          <w:sz w:val="22"/>
          <w:szCs w:val="22"/>
        </w:rPr>
        <w:t>;</w:t>
      </w:r>
    </w:p>
    <w:p w14:paraId="097F834C" w14:textId="01E47E35"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2C0272">
        <w:rPr>
          <w:rFonts w:cs="Arial"/>
          <w:bCs/>
          <w:sz w:val="22"/>
          <w:szCs w:val="22"/>
        </w:rPr>
        <w:t>ytváří podporu a prostor pro spolupráci relevantních projektů realizovaných odborem, MMR</w:t>
      </w:r>
      <w:r>
        <w:rPr>
          <w:rFonts w:cs="Arial"/>
          <w:bCs/>
          <w:sz w:val="22"/>
          <w:szCs w:val="22"/>
        </w:rPr>
        <w:t>;</w:t>
      </w:r>
    </w:p>
    <w:p w14:paraId="379C4A8B" w14:textId="76EE47FD"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2C0272">
        <w:rPr>
          <w:rFonts w:cs="Arial"/>
          <w:bCs/>
          <w:sz w:val="22"/>
          <w:szCs w:val="22"/>
        </w:rPr>
        <w:t>odílí se na plnění úkolů uložené odboru, spolupracuje při tvorbě návrhů legislativních i nelegislativních úprav politik sociálního začleňování</w:t>
      </w:r>
      <w:r>
        <w:rPr>
          <w:rFonts w:cs="Arial"/>
          <w:bCs/>
          <w:sz w:val="22"/>
          <w:szCs w:val="22"/>
        </w:rPr>
        <w:t>;</w:t>
      </w:r>
    </w:p>
    <w:p w14:paraId="51035D50" w14:textId="3597C9A8"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j</w:t>
      </w:r>
      <w:r w:rsidRPr="002C0272">
        <w:rPr>
          <w:rFonts w:cs="Arial"/>
          <w:bCs/>
          <w:sz w:val="22"/>
          <w:szCs w:val="22"/>
        </w:rPr>
        <w:t>e zodpovědný za realizaci aktivit, činností a úkolů oddělení uloženým, koordinuje a eviduje přehled činností a aktivit, do kterých je oddělení zapojené</w:t>
      </w:r>
      <w:r>
        <w:rPr>
          <w:rFonts w:cs="Arial"/>
          <w:bCs/>
          <w:sz w:val="22"/>
          <w:szCs w:val="22"/>
        </w:rPr>
        <w:t>;</w:t>
      </w:r>
    </w:p>
    <w:p w14:paraId="344C8006" w14:textId="7AB7C071"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t>o</w:t>
      </w:r>
      <w:r w:rsidRPr="002C0272">
        <w:rPr>
          <w:rFonts w:cs="Arial"/>
          <w:bCs/>
          <w:sz w:val="22"/>
          <w:szCs w:val="22"/>
        </w:rPr>
        <w:t>máhá zajišťovat odborné a metodické zázemí a podporu pro lokální konzultanty, lokální poradce i pro členy lokálního partnerství</w:t>
      </w:r>
      <w:r>
        <w:rPr>
          <w:rFonts w:cs="Arial"/>
          <w:bCs/>
          <w:sz w:val="22"/>
          <w:szCs w:val="22"/>
        </w:rPr>
        <w:t>;</w:t>
      </w:r>
    </w:p>
    <w:p w14:paraId="269C0336" w14:textId="5E012B27"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2C0272">
        <w:rPr>
          <w:rFonts w:cs="Arial"/>
          <w:bCs/>
          <w:sz w:val="22"/>
          <w:szCs w:val="22"/>
        </w:rPr>
        <w:t>ajišťuje přehled a informace o spolupráci s partnery v působnosti oddělení</w:t>
      </w:r>
      <w:r>
        <w:rPr>
          <w:rFonts w:cs="Arial"/>
          <w:bCs/>
          <w:sz w:val="22"/>
          <w:szCs w:val="22"/>
        </w:rPr>
        <w:t>;</w:t>
      </w:r>
    </w:p>
    <w:p w14:paraId="78214911" w14:textId="1F3F97BE"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2C0272">
        <w:rPr>
          <w:rFonts w:cs="Arial"/>
          <w:bCs/>
          <w:sz w:val="22"/>
          <w:szCs w:val="22"/>
        </w:rPr>
        <w:t>dpovídá za kvalitu a včasnost plnění výstupů projektu a ve spolupráci s projektovými manažery a dalšími spolupracovníky odboru průběžně vyhodnocuje plnění projektu</w:t>
      </w:r>
      <w:r>
        <w:rPr>
          <w:rFonts w:cs="Arial"/>
          <w:bCs/>
          <w:sz w:val="22"/>
          <w:szCs w:val="22"/>
        </w:rPr>
        <w:t>;</w:t>
      </w:r>
    </w:p>
    <w:p w14:paraId="39F16C14" w14:textId="69A743C2"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n</w:t>
      </w:r>
      <w:r w:rsidRPr="002C0272">
        <w:rPr>
          <w:rFonts w:cs="Arial"/>
          <w:bCs/>
          <w:sz w:val="22"/>
          <w:szCs w:val="22"/>
        </w:rPr>
        <w:t>avrhuje další využití poznatků získaných ze spolupráce s</w:t>
      </w:r>
      <w:r>
        <w:rPr>
          <w:rFonts w:cs="Arial"/>
          <w:bCs/>
          <w:sz w:val="22"/>
          <w:szCs w:val="22"/>
        </w:rPr>
        <w:t> </w:t>
      </w:r>
      <w:r w:rsidRPr="002C0272">
        <w:rPr>
          <w:rFonts w:cs="Arial"/>
          <w:bCs/>
          <w:sz w:val="22"/>
          <w:szCs w:val="22"/>
        </w:rPr>
        <w:t>partnery</w:t>
      </w:r>
      <w:r>
        <w:rPr>
          <w:rFonts w:cs="Arial"/>
          <w:bCs/>
          <w:sz w:val="22"/>
          <w:szCs w:val="22"/>
        </w:rPr>
        <w:t>;</w:t>
      </w:r>
    </w:p>
    <w:p w14:paraId="232B8950" w14:textId="63415228" w:rsidR="002C0272" w:rsidRDefault="002C0272"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2C0272">
        <w:rPr>
          <w:rFonts w:cs="Arial"/>
          <w:bCs/>
          <w:sz w:val="22"/>
          <w:szCs w:val="22"/>
        </w:rPr>
        <w:t>odílí se na monitoringu, vyhodnocení a evaluaci činnosti odboru.</w:t>
      </w:r>
    </w:p>
    <w:p w14:paraId="2CAD53E3" w14:textId="77777777" w:rsidR="002C0272" w:rsidRDefault="002C0272" w:rsidP="002C0272">
      <w:pPr>
        <w:spacing w:after="0" w:line="240" w:lineRule="auto"/>
        <w:rPr>
          <w:rFonts w:cs="Arial"/>
          <w:bCs/>
          <w:sz w:val="22"/>
          <w:szCs w:val="22"/>
        </w:rPr>
      </w:pPr>
    </w:p>
    <w:p w14:paraId="46BF220A" w14:textId="260F35C6" w:rsidR="002C0272" w:rsidRPr="002C0272" w:rsidRDefault="00072986" w:rsidP="002C0272">
      <w:pPr>
        <w:spacing w:after="0" w:line="240" w:lineRule="auto"/>
        <w:jc w:val="center"/>
        <w:rPr>
          <w:rFonts w:cs="Arial"/>
          <w:bCs/>
          <w:i/>
          <w:iCs/>
          <w:sz w:val="22"/>
          <w:szCs w:val="22"/>
        </w:rPr>
      </w:pPr>
      <w:r>
        <w:rPr>
          <w:rFonts w:cs="Arial"/>
          <w:bCs/>
          <w:i/>
          <w:iCs/>
          <w:sz w:val="22"/>
          <w:szCs w:val="22"/>
        </w:rPr>
        <w:t>„</w:t>
      </w:r>
      <w:r w:rsidR="002C0272" w:rsidRPr="002C0272">
        <w:rPr>
          <w:rFonts w:cs="Arial"/>
          <w:bCs/>
          <w:i/>
          <w:iCs/>
          <w:sz w:val="22"/>
          <w:szCs w:val="22"/>
        </w:rPr>
        <w:t>Hledáme kandidáta, který například řídil pobočkovou síť</w:t>
      </w:r>
      <w:r>
        <w:rPr>
          <w:rFonts w:cs="Arial"/>
          <w:bCs/>
          <w:i/>
          <w:iCs/>
          <w:sz w:val="22"/>
          <w:szCs w:val="22"/>
        </w:rPr>
        <w:t>. N</w:t>
      </w:r>
      <w:r w:rsidR="002C0272" w:rsidRPr="002C0272">
        <w:rPr>
          <w:rFonts w:cs="Arial"/>
          <w:bCs/>
          <w:i/>
          <w:iCs/>
          <w:sz w:val="22"/>
          <w:szCs w:val="22"/>
        </w:rPr>
        <w:t xml:space="preserve">emusí být úplně odborníkem na obsah témat, ale hlavně spolehlivým projektovým manažerem schopným odřídit 50 lidí v několika regionech a na cestách, nastavení </w:t>
      </w:r>
      <w:proofErr w:type="spellStart"/>
      <w:r w:rsidR="002C0272" w:rsidRPr="002C0272">
        <w:rPr>
          <w:rFonts w:cs="Arial"/>
          <w:bCs/>
          <w:i/>
          <w:iCs/>
          <w:sz w:val="22"/>
          <w:szCs w:val="22"/>
        </w:rPr>
        <w:t>KPIs</w:t>
      </w:r>
      <w:proofErr w:type="spellEnd"/>
      <w:r w:rsidR="002C0272" w:rsidRPr="002C0272">
        <w:rPr>
          <w:rFonts w:cs="Arial"/>
          <w:bCs/>
          <w:i/>
          <w:iCs/>
          <w:sz w:val="22"/>
          <w:szCs w:val="22"/>
        </w:rPr>
        <w:t xml:space="preserve"> jednotlivých lidí a kontrola jejich naplňování. Zde probíhá výkon v regionech, služba klientům.</w:t>
      </w:r>
      <w:r>
        <w:rPr>
          <w:rFonts w:cs="Arial"/>
          <w:bCs/>
          <w:i/>
          <w:iCs/>
          <w:sz w:val="22"/>
          <w:szCs w:val="22"/>
        </w:rPr>
        <w:t>“</w:t>
      </w:r>
    </w:p>
    <w:p w14:paraId="7FE744A1" w14:textId="77777777" w:rsidR="002C0272" w:rsidRDefault="002C0272" w:rsidP="002C0272">
      <w:pPr>
        <w:spacing w:after="0" w:line="240" w:lineRule="auto"/>
        <w:rPr>
          <w:rFonts w:cs="Arial"/>
          <w:bCs/>
          <w:sz w:val="22"/>
          <w:szCs w:val="22"/>
        </w:rPr>
      </w:pPr>
    </w:p>
    <w:p w14:paraId="6090F798" w14:textId="77777777" w:rsidR="002C0272" w:rsidRPr="002C0272" w:rsidRDefault="002C0272" w:rsidP="002C0272">
      <w:pPr>
        <w:spacing w:after="0" w:line="240" w:lineRule="auto"/>
        <w:rPr>
          <w:rFonts w:cs="Arial"/>
          <w:bCs/>
          <w:sz w:val="22"/>
          <w:szCs w:val="22"/>
        </w:rPr>
      </w:pP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1372731"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BB42A0">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5AA8C79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CD4DB0">
        <w:rPr>
          <w:rFonts w:eastAsia="Arial" w:cs="Arial"/>
          <w:b/>
          <w:bCs/>
          <w:sz w:val="22"/>
          <w:szCs w:val="22"/>
        </w:rPr>
        <w:t>9</w:t>
      </w:r>
      <w:r w:rsidR="00F25D39" w:rsidRPr="00F25D39">
        <w:rPr>
          <w:rFonts w:eastAsia="Arial" w:cs="Arial"/>
          <w:b/>
          <w:bCs/>
          <w:sz w:val="22"/>
          <w:szCs w:val="22"/>
        </w:rPr>
        <w:t>.</w:t>
      </w:r>
      <w:r w:rsidR="00CD4DB0">
        <w:rPr>
          <w:rFonts w:eastAsia="Arial" w:cs="Arial"/>
          <w:b/>
          <w:bCs/>
          <w:sz w:val="22"/>
          <w:szCs w:val="22"/>
        </w:rPr>
        <w:t>510</w:t>
      </w:r>
      <w:r w:rsidR="00F25D39" w:rsidRPr="00F25D39">
        <w:rPr>
          <w:rFonts w:eastAsia="Arial" w:cs="Arial"/>
          <w:b/>
          <w:bCs/>
          <w:sz w:val="22"/>
          <w:szCs w:val="22"/>
        </w:rPr>
        <w:t xml:space="preserve"> Kč do </w:t>
      </w:r>
      <w:r w:rsidR="00BB42A0">
        <w:rPr>
          <w:rFonts w:eastAsia="Arial" w:cs="Arial"/>
          <w:b/>
          <w:bCs/>
          <w:sz w:val="22"/>
          <w:szCs w:val="22"/>
        </w:rPr>
        <w:t>5</w:t>
      </w:r>
      <w:r w:rsidR="00CD4DB0">
        <w:rPr>
          <w:rFonts w:eastAsia="Arial" w:cs="Arial"/>
          <w:b/>
          <w:bCs/>
          <w:sz w:val="22"/>
          <w:szCs w:val="22"/>
        </w:rPr>
        <w:t>7</w:t>
      </w:r>
      <w:r w:rsidR="00F25D39" w:rsidRPr="00F25D39">
        <w:rPr>
          <w:rFonts w:eastAsia="Arial" w:cs="Arial"/>
          <w:b/>
          <w:bCs/>
          <w:sz w:val="22"/>
          <w:szCs w:val="22"/>
        </w:rPr>
        <w:t>.</w:t>
      </w:r>
      <w:r w:rsidR="00CD4DB0">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23AFC32" w14:textId="5B4529D5" w:rsidR="00903690" w:rsidRPr="00BB42A0" w:rsidRDefault="00BB42A0" w:rsidP="00903690">
      <w:pPr>
        <w:autoSpaceDE w:val="0"/>
        <w:autoSpaceDN w:val="0"/>
        <w:adjustRightInd w:val="0"/>
        <w:spacing w:after="0" w:line="240" w:lineRule="auto"/>
        <w:rPr>
          <w:rFonts w:eastAsia="Arial" w:cs="Arial"/>
          <w:sz w:val="22"/>
          <w:szCs w:val="22"/>
        </w:rPr>
      </w:pPr>
      <w:r w:rsidRPr="00BB42A0">
        <w:rPr>
          <w:rFonts w:eastAsia="Arial" w:cs="Arial"/>
          <w:sz w:val="22"/>
          <w:szCs w:val="22"/>
        </w:rPr>
        <w:t xml:space="preserve">Rozpětí </w:t>
      </w:r>
      <w:r w:rsidRPr="00BB42A0">
        <w:rPr>
          <w:rFonts w:eastAsia="Arial" w:cs="Arial"/>
          <w:b/>
          <w:bCs/>
          <w:sz w:val="22"/>
          <w:szCs w:val="22"/>
        </w:rPr>
        <w:t>od 0 Kč do 5</w:t>
      </w:r>
      <w:r w:rsidR="00CD4DB0">
        <w:rPr>
          <w:rFonts w:eastAsia="Arial" w:cs="Arial"/>
          <w:b/>
          <w:bCs/>
          <w:sz w:val="22"/>
          <w:szCs w:val="22"/>
        </w:rPr>
        <w:t>7</w:t>
      </w:r>
      <w:r w:rsidRPr="00BB42A0">
        <w:rPr>
          <w:rFonts w:eastAsia="Arial" w:cs="Arial"/>
          <w:b/>
          <w:bCs/>
          <w:sz w:val="22"/>
          <w:szCs w:val="22"/>
        </w:rPr>
        <w:t>.</w:t>
      </w:r>
      <w:r w:rsidR="00CD4DB0">
        <w:rPr>
          <w:rFonts w:eastAsia="Arial" w:cs="Arial"/>
          <w:b/>
          <w:bCs/>
          <w:sz w:val="22"/>
          <w:szCs w:val="22"/>
        </w:rPr>
        <w:t>700</w:t>
      </w:r>
      <w:r w:rsidRPr="00BB42A0">
        <w:rPr>
          <w:rFonts w:eastAsia="Arial" w:cs="Arial"/>
          <w:b/>
          <w:bCs/>
          <w:sz w:val="22"/>
          <w:szCs w:val="22"/>
        </w:rPr>
        <w:t xml:space="preserve"> Kč</w:t>
      </w:r>
    </w:p>
    <w:p w14:paraId="7E8E968F" w14:textId="77777777" w:rsidR="00BB42A0" w:rsidRPr="00F25D39" w:rsidRDefault="00BB42A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2D034F3" w14:textId="77777777" w:rsidR="00BB42A0" w:rsidRPr="00BB42A0" w:rsidRDefault="00BB42A0" w:rsidP="00BB42A0">
      <w:pPr>
        <w:spacing w:after="0" w:line="240" w:lineRule="auto"/>
        <w:rPr>
          <w:rFonts w:eastAsia="Arial" w:cs="Arial"/>
          <w:sz w:val="22"/>
          <w:szCs w:val="22"/>
        </w:rPr>
      </w:pPr>
      <w:r w:rsidRPr="00BB42A0">
        <w:rPr>
          <w:rFonts w:eastAsia="Arial" w:cs="Arial"/>
          <w:b/>
          <w:bCs/>
          <w:sz w:val="22"/>
          <w:szCs w:val="22"/>
        </w:rPr>
        <w:t>2.3</w:t>
      </w:r>
      <w:r w:rsidRPr="00BB42A0">
        <w:rPr>
          <w:rFonts w:eastAsia="Arial" w:cs="Arial"/>
          <w:sz w:val="22"/>
          <w:szCs w:val="22"/>
        </w:rPr>
        <w:t xml:space="preserve"> </w:t>
      </w:r>
      <w:r w:rsidRPr="00BB42A0">
        <w:rPr>
          <w:rFonts w:eastAsia="Arial" w:cs="Arial"/>
          <w:b/>
          <w:bCs/>
          <w:sz w:val="22"/>
          <w:szCs w:val="22"/>
        </w:rPr>
        <w:t>Příplatek za vedení</w:t>
      </w:r>
    </w:p>
    <w:p w14:paraId="488C30E2" w14:textId="1996AF58" w:rsidR="00BB42A0" w:rsidRPr="00BB42A0" w:rsidRDefault="00BB42A0" w:rsidP="00BB42A0">
      <w:pPr>
        <w:spacing w:after="0" w:line="240" w:lineRule="auto"/>
        <w:rPr>
          <w:rFonts w:eastAsia="Arial" w:cs="Arial"/>
          <w:sz w:val="22"/>
          <w:szCs w:val="22"/>
        </w:rPr>
      </w:pPr>
      <w:r w:rsidRPr="00BB42A0">
        <w:rPr>
          <w:rFonts w:eastAsia="Arial" w:cs="Arial"/>
          <w:sz w:val="22"/>
          <w:szCs w:val="22"/>
        </w:rPr>
        <w:t xml:space="preserve">Představenému přísluší příplatek za vedení </w:t>
      </w:r>
      <w:r w:rsidRPr="00BB42A0">
        <w:rPr>
          <w:rFonts w:eastAsia="Arial" w:cs="Arial"/>
          <w:b/>
          <w:bCs/>
          <w:sz w:val="22"/>
          <w:szCs w:val="22"/>
        </w:rPr>
        <w:t>1</w:t>
      </w:r>
      <w:r w:rsidR="00CD4DB0">
        <w:rPr>
          <w:rFonts w:eastAsia="Arial" w:cs="Arial"/>
          <w:b/>
          <w:bCs/>
          <w:sz w:val="22"/>
          <w:szCs w:val="22"/>
        </w:rPr>
        <w:t>5</w:t>
      </w:r>
      <w:r w:rsidRPr="00BB42A0">
        <w:rPr>
          <w:rFonts w:eastAsia="Arial" w:cs="Arial"/>
          <w:b/>
          <w:bCs/>
          <w:sz w:val="22"/>
          <w:szCs w:val="22"/>
        </w:rPr>
        <w:t>.</w:t>
      </w:r>
      <w:r w:rsidR="00CD4DB0">
        <w:rPr>
          <w:rFonts w:eastAsia="Arial" w:cs="Arial"/>
          <w:b/>
          <w:bCs/>
          <w:sz w:val="22"/>
          <w:szCs w:val="22"/>
        </w:rPr>
        <w:t>0</w:t>
      </w:r>
      <w:r w:rsidRPr="00BB42A0">
        <w:rPr>
          <w:rFonts w:eastAsia="Arial" w:cs="Arial"/>
          <w:b/>
          <w:bCs/>
          <w:sz w:val="22"/>
          <w:szCs w:val="22"/>
        </w:rPr>
        <w:t>00 Kč</w:t>
      </w:r>
      <w:r w:rsidRPr="00BB42A0">
        <w:rPr>
          <w:rFonts w:eastAsia="Arial" w:cs="Arial"/>
          <w:sz w:val="22"/>
          <w:szCs w:val="22"/>
        </w:rPr>
        <w:t>.</w:t>
      </w:r>
    </w:p>
    <w:p w14:paraId="453C2970" w14:textId="77777777" w:rsidR="00BB42A0" w:rsidRPr="00BB42A0" w:rsidRDefault="00BB42A0" w:rsidP="00BB42A0">
      <w:pPr>
        <w:spacing w:after="0" w:line="240" w:lineRule="auto"/>
        <w:rPr>
          <w:rFonts w:eastAsia="Arial" w:cs="Arial"/>
          <w:sz w:val="22"/>
          <w:szCs w:val="22"/>
        </w:rPr>
      </w:pPr>
    </w:p>
    <w:p w14:paraId="300E97A3" w14:textId="77777777" w:rsidR="00BB42A0" w:rsidRPr="00BB42A0" w:rsidRDefault="00BB42A0" w:rsidP="00BB42A0">
      <w:pPr>
        <w:spacing w:after="0" w:line="240" w:lineRule="auto"/>
        <w:rPr>
          <w:rFonts w:eastAsia="Arial" w:cs="Arial"/>
          <w:sz w:val="22"/>
          <w:szCs w:val="22"/>
        </w:rPr>
      </w:pPr>
      <w:r w:rsidRPr="00BB42A0">
        <w:rPr>
          <w:rFonts w:eastAsia="Arial" w:cs="Arial"/>
          <w:b/>
          <w:bCs/>
          <w:sz w:val="22"/>
          <w:szCs w:val="22"/>
        </w:rPr>
        <w:t>2.4.</w:t>
      </w:r>
      <w:r w:rsidRPr="00BB42A0">
        <w:rPr>
          <w:rFonts w:eastAsia="Arial" w:cs="Arial"/>
          <w:sz w:val="22"/>
          <w:szCs w:val="22"/>
        </w:rPr>
        <w:t xml:space="preserve"> </w:t>
      </w:r>
      <w:r w:rsidRPr="00BB42A0">
        <w:rPr>
          <w:rFonts w:eastAsia="Arial" w:cs="Arial"/>
          <w:b/>
          <w:bCs/>
          <w:sz w:val="22"/>
          <w:szCs w:val="22"/>
        </w:rPr>
        <w:t xml:space="preserve">Odměny </w:t>
      </w:r>
    </w:p>
    <w:p w14:paraId="4CED1CF5" w14:textId="77F0B470" w:rsidR="00BB42A0" w:rsidRPr="00CD4DB0" w:rsidRDefault="00BB42A0" w:rsidP="00903690">
      <w:pPr>
        <w:spacing w:after="0" w:line="240" w:lineRule="auto"/>
        <w:rPr>
          <w:rFonts w:eastAsia="Arial" w:cs="Arial"/>
          <w:sz w:val="22"/>
          <w:szCs w:val="22"/>
        </w:rPr>
      </w:pPr>
      <w:r w:rsidRPr="00BB42A0">
        <w:rPr>
          <w:rFonts w:eastAsia="Arial" w:cs="Arial"/>
          <w:sz w:val="22"/>
          <w:szCs w:val="22"/>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DBC668B" w14:textId="16946AB1"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CD4DB0">
        <w:rPr>
          <w:rFonts w:cs="Arial"/>
          <w:b/>
          <w:bCs/>
          <w:sz w:val="22"/>
          <w:szCs w:val="22"/>
        </w:rPr>
        <w:t>neurčitou.</w:t>
      </w:r>
    </w:p>
    <w:p w14:paraId="54775748" w14:textId="77777777" w:rsidR="00BB42A0" w:rsidRPr="00F25D39" w:rsidRDefault="00BB42A0" w:rsidP="00903690">
      <w:pPr>
        <w:autoSpaceDE w:val="0"/>
        <w:autoSpaceDN w:val="0"/>
        <w:adjustRightInd w:val="0"/>
        <w:spacing w:after="0" w:line="240" w:lineRule="auto"/>
        <w:rPr>
          <w:rFonts w:eastAsia="Arial" w:cs="Arial"/>
          <w:sz w:val="22"/>
          <w:szCs w:val="22"/>
        </w:rPr>
      </w:pPr>
    </w:p>
    <w:p w14:paraId="2FD72741" w14:textId="2C1B784F"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B82A38">
        <w:rPr>
          <w:rFonts w:eastAsia="Arial" w:cs="Arial"/>
          <w:b/>
          <w:bCs/>
          <w:sz w:val="22"/>
          <w:szCs w:val="22"/>
        </w:rPr>
        <w:t>června</w:t>
      </w:r>
      <w:r w:rsidRPr="00F25D39">
        <w:rPr>
          <w:rFonts w:eastAsia="Arial" w:cs="Arial"/>
          <w:b/>
          <w:bCs/>
          <w:sz w:val="22"/>
          <w:szCs w:val="22"/>
        </w:rPr>
        <w:t xml:space="preserve"> 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2"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3" w:history="1">
        <w:r w:rsidRPr="00F25D39">
          <w:rPr>
            <w:rStyle w:val="Hypertextovodkaz"/>
            <w:rFonts w:cs="Arial"/>
            <w:sz w:val="22"/>
            <w:szCs w:val="22"/>
          </w:rPr>
          <w:t>https://mmr.gov.cz/cs/kariera/benefity</w:t>
        </w:r>
      </w:hyperlink>
      <w:r w:rsidRPr="00F25D39">
        <w:rPr>
          <w:rFonts w:cs="Arial"/>
          <w:sz w:val="22"/>
          <w:szCs w:val="22"/>
        </w:rPr>
        <w:t>.</w:t>
      </w:r>
    </w:p>
    <w:p w14:paraId="6E331ED8" w14:textId="77777777" w:rsidR="00072986" w:rsidRDefault="00072986" w:rsidP="00903690">
      <w:pPr>
        <w:spacing w:after="0" w:line="240" w:lineRule="auto"/>
        <w:rPr>
          <w:rFonts w:cs="Arial"/>
          <w:sz w:val="22"/>
          <w:szCs w:val="22"/>
        </w:rPr>
      </w:pPr>
    </w:p>
    <w:p w14:paraId="5799FD60" w14:textId="77777777" w:rsidR="00072986" w:rsidRDefault="00072986" w:rsidP="00903690">
      <w:pPr>
        <w:spacing w:after="0" w:line="240" w:lineRule="auto"/>
        <w:rPr>
          <w:rFonts w:cs="Arial"/>
          <w:sz w:val="22"/>
          <w:szCs w:val="22"/>
        </w:rPr>
      </w:pPr>
    </w:p>
    <w:p w14:paraId="39974FCD" w14:textId="77777777" w:rsidR="00072986" w:rsidRPr="00F25D39" w:rsidRDefault="00072986"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49CF0CC7"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E13DBF">
        <w:rPr>
          <w:rFonts w:eastAsia="Arial" w:cs="Arial"/>
          <w:b/>
          <w:bCs/>
          <w:color w:val="000000"/>
          <w:sz w:val="22"/>
          <w:szCs w:val="22"/>
          <w:u w:val="single"/>
        </w:rPr>
        <w:t>7</w:t>
      </w:r>
      <w:r w:rsidRPr="00F25D39">
        <w:rPr>
          <w:rFonts w:eastAsia="Arial" w:cs="Arial"/>
          <w:b/>
          <w:bCs/>
          <w:color w:val="000000"/>
          <w:sz w:val="22"/>
          <w:szCs w:val="22"/>
          <w:u w:val="single"/>
        </w:rPr>
        <w:t>. </w:t>
      </w:r>
      <w:r w:rsidR="00560F4F">
        <w:rPr>
          <w:rFonts w:eastAsia="Arial" w:cs="Arial"/>
          <w:b/>
          <w:bCs/>
          <w:color w:val="000000"/>
          <w:sz w:val="22"/>
          <w:szCs w:val="22"/>
          <w:u w:val="single"/>
        </w:rPr>
        <w:t>května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265BA53E"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F02AB4" w:rsidRPr="00BB42A0">
        <w:rPr>
          <w:rFonts w:cs="Arial"/>
          <w:b/>
          <w:bCs/>
          <w:sz w:val="22"/>
          <w:szCs w:val="22"/>
        </w:rPr>
        <w:t xml:space="preserve">vedoucího/vedoucí oddělení </w:t>
      </w:r>
      <w:r w:rsidR="00072986" w:rsidRPr="002C0272">
        <w:rPr>
          <w:rFonts w:cs="Arial"/>
          <w:b/>
          <w:bCs/>
          <w:sz w:val="22"/>
          <w:szCs w:val="22"/>
        </w:rPr>
        <w:t xml:space="preserve">regionální podpory a </w:t>
      </w:r>
      <w:proofErr w:type="spellStart"/>
      <w:r w:rsidR="00072986" w:rsidRPr="002C0272">
        <w:rPr>
          <w:rFonts w:cs="Arial"/>
          <w:b/>
          <w:bCs/>
          <w:sz w:val="22"/>
          <w:szCs w:val="22"/>
        </w:rPr>
        <w:t>desegregace</w:t>
      </w:r>
      <w:proofErr w:type="spellEnd"/>
      <w:r w:rsidRPr="00F25D39">
        <w:rPr>
          <w:rFonts w:cs="Arial"/>
          <w:b/>
          <w:bCs/>
          <w:sz w:val="22"/>
          <w:szCs w:val="22"/>
        </w:rPr>
        <w:t xml:space="preserve">, č. j.: </w:t>
      </w:r>
      <w:r w:rsidRPr="00F25D39">
        <w:rPr>
          <w:rFonts w:eastAsia="Arial" w:cs="Arial"/>
          <w:b/>
          <w:bCs/>
          <w:sz w:val="22"/>
          <w:szCs w:val="22"/>
        </w:rPr>
        <w:t>MMR-</w:t>
      </w:r>
      <w:r w:rsidR="00CD4DB0">
        <w:rPr>
          <w:rFonts w:eastAsia="Arial" w:cs="Arial"/>
          <w:b/>
          <w:bCs/>
          <w:sz w:val="22"/>
          <w:szCs w:val="22"/>
        </w:rPr>
        <w:t>2</w:t>
      </w:r>
      <w:r w:rsidR="00072986">
        <w:rPr>
          <w:rFonts w:eastAsia="Arial" w:cs="Arial"/>
          <w:b/>
          <w:bCs/>
          <w:sz w:val="22"/>
          <w:szCs w:val="22"/>
        </w:rPr>
        <w:t>6723</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48B39C2" w14:textId="77777777" w:rsidR="00F02AB4" w:rsidRPr="00011AD6" w:rsidRDefault="00F02AB4" w:rsidP="00F02AB4">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a § 5</w:t>
      </w:r>
      <w:r>
        <w:rPr>
          <w:rFonts w:cs="Arial"/>
          <w:sz w:val="22"/>
          <w:szCs w:val="22"/>
        </w:rPr>
        <w:t>7</w:t>
      </w:r>
      <w:r w:rsidRPr="00011AD6">
        <w:rPr>
          <w:rFonts w:cs="Arial"/>
          <w:sz w:val="22"/>
          <w:szCs w:val="22"/>
        </w:rPr>
        <w:t xml:space="preserve"> odst. 3 zákona o státní službě, a to:</w:t>
      </w:r>
    </w:p>
    <w:p w14:paraId="5C33A7E8"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44BD66B8"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311A68DA"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5D353C06" w14:textId="77777777" w:rsidR="00F02AB4" w:rsidRPr="00011AD6"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5E4CA14C"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3CD4C8C3"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4A26A6BF" w14:textId="77777777" w:rsidR="00F02AB4" w:rsidRDefault="00F02AB4" w:rsidP="00F02AB4">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0B594464" w14:textId="6BA2B87D" w:rsidR="00277589" w:rsidRPr="00277589" w:rsidRDefault="00277589" w:rsidP="00277589">
      <w:pPr>
        <w:pStyle w:val="Odstavecseseznamem"/>
        <w:numPr>
          <w:ilvl w:val="0"/>
          <w:numId w:val="24"/>
        </w:numPr>
        <w:tabs>
          <w:tab w:val="clear" w:pos="2768"/>
        </w:tabs>
        <w:spacing w:after="0" w:line="240" w:lineRule="auto"/>
        <w:ind w:left="567" w:hanging="283"/>
        <w:jc w:val="both"/>
        <w:rPr>
          <w:rFonts w:cs="Arial"/>
          <w:sz w:val="22"/>
          <w:szCs w:val="22"/>
        </w:rPr>
      </w:pPr>
      <w:r w:rsidRPr="00277589">
        <w:rPr>
          <w:rFonts w:cs="Arial"/>
          <w:sz w:val="22"/>
          <w:szCs w:val="22"/>
        </w:rPr>
        <w:t>splňuje předpoklad účasti ve výběrovém řízení na služební místo vedoucí/vedoucího oddělení podle § 58 odst. 2 zákona o státní službě. Podle tohoto ustanovení se výběrového řízení může zúčastnit osoba, která v uplynulých 15 letech vykonávala nejméně po dobu 1 roku činnosti podle § 5 nebo činnosti obdobné</w:t>
      </w:r>
      <w:r w:rsidRPr="00277589">
        <w:rPr>
          <w:sz w:val="22"/>
          <w:szCs w:val="22"/>
        </w:rPr>
        <w:footnoteReference w:id="4"/>
      </w:r>
      <w:r w:rsidRPr="00277589">
        <w:rPr>
          <w:rFonts w:cs="Arial"/>
          <w:sz w:val="22"/>
          <w:szCs w:val="22"/>
        </w:rPr>
        <w:t xml:space="preserve">. </w:t>
      </w:r>
    </w:p>
    <w:p w14:paraId="4A510AFA" w14:textId="77777777" w:rsidR="00F02AB4" w:rsidRPr="00F02AB4" w:rsidRDefault="00F02AB4" w:rsidP="00F02AB4">
      <w:pPr>
        <w:spacing w:after="0" w:line="240" w:lineRule="auto"/>
        <w:rPr>
          <w:rFonts w:cs="Arial"/>
          <w:sz w:val="22"/>
          <w:szCs w:val="22"/>
        </w:rPr>
      </w:pPr>
    </w:p>
    <w:p w14:paraId="196F8223" w14:textId="51AF476B" w:rsidR="00F02AB4" w:rsidRPr="00011AD6" w:rsidRDefault="00F02AB4" w:rsidP="00F02AB4">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62698DD9" w14:textId="77777777" w:rsidR="00296475" w:rsidRDefault="00296475" w:rsidP="00296475">
      <w:pPr>
        <w:pStyle w:val="Odstavecseseznamem"/>
        <w:numPr>
          <w:ilvl w:val="0"/>
          <w:numId w:val="0"/>
        </w:numPr>
        <w:spacing w:after="0" w:line="240" w:lineRule="auto"/>
        <w:ind w:left="720"/>
        <w:contextualSpacing/>
        <w:rPr>
          <w:rFonts w:cs="Arial"/>
          <w:sz w:val="22"/>
          <w:szCs w:val="22"/>
        </w:rPr>
      </w:pPr>
    </w:p>
    <w:p w14:paraId="20B70C8B" w14:textId="5823E85A" w:rsidR="00296475" w:rsidRPr="00296475" w:rsidRDefault="00296475" w:rsidP="00296475">
      <w:pPr>
        <w:spacing w:after="0" w:line="240" w:lineRule="auto"/>
        <w:rPr>
          <w:rFonts w:cs="Arial"/>
          <w:sz w:val="22"/>
          <w:szCs w:val="22"/>
        </w:rPr>
      </w:pPr>
      <w:r w:rsidRPr="00296475">
        <w:rPr>
          <w:rFonts w:cs="Arial"/>
          <w:b/>
          <w:bCs/>
          <w:sz w:val="22"/>
          <w:szCs w:val="22"/>
        </w:rPr>
        <w:t>5.</w:t>
      </w:r>
      <w:r w:rsidR="00072986">
        <w:rPr>
          <w:rFonts w:cs="Arial"/>
          <w:b/>
          <w:bCs/>
          <w:sz w:val="22"/>
          <w:szCs w:val="22"/>
        </w:rPr>
        <w:t>2</w:t>
      </w:r>
      <w:r w:rsidRPr="00296475">
        <w:rPr>
          <w:rFonts w:cs="Arial"/>
          <w:sz w:val="22"/>
          <w:szCs w:val="22"/>
        </w:rPr>
        <w:t xml:space="preserve"> Je-li žadatel narozen přede dnem 1. prosince 1971 je povinen předložit originál nebo úředně ověřenou kopii tzv. lustračního osvědčení</w:t>
      </w:r>
      <w:r>
        <w:rPr>
          <w:rStyle w:val="Znakapoznpodarou"/>
          <w:rFonts w:cs="Arial"/>
          <w:sz w:val="22"/>
          <w:szCs w:val="22"/>
        </w:rPr>
        <w:footnoteReference w:id="5"/>
      </w:r>
      <w:r w:rsidRPr="00296475">
        <w:rPr>
          <w:rFonts w:cs="Arial"/>
          <w:sz w:val="22"/>
          <w:szCs w:val="22"/>
        </w:rPr>
        <w:t>, tj. osvědčení podle § 4 odst. 1 zákona č. 451/1991 Sb., kterým se stanoví některé další předpoklady pro výkon některých funkcí ve státních orgánech a organizacích České a Slovenské Federativní Republiky, České republiky a Slovenské republiky.</w:t>
      </w:r>
    </w:p>
    <w:p w14:paraId="29690192" w14:textId="77777777" w:rsidR="00296475" w:rsidRPr="00296475" w:rsidRDefault="00296475" w:rsidP="00296475">
      <w:pPr>
        <w:pStyle w:val="Odstavecseseznamem"/>
        <w:numPr>
          <w:ilvl w:val="0"/>
          <w:numId w:val="0"/>
        </w:numPr>
        <w:spacing w:after="0" w:line="240" w:lineRule="auto"/>
        <w:ind w:left="720"/>
        <w:rPr>
          <w:rFonts w:cs="Arial"/>
          <w:sz w:val="22"/>
          <w:szCs w:val="22"/>
        </w:rPr>
      </w:pPr>
    </w:p>
    <w:p w14:paraId="7C4172E5" w14:textId="2F790B32" w:rsidR="00296475" w:rsidRPr="00296475" w:rsidRDefault="00296475" w:rsidP="00296475">
      <w:pPr>
        <w:spacing w:after="120" w:line="240" w:lineRule="auto"/>
        <w:rPr>
          <w:rFonts w:cs="Arial"/>
          <w:sz w:val="22"/>
          <w:szCs w:val="22"/>
        </w:rPr>
      </w:pPr>
      <w:r w:rsidRPr="00296475">
        <w:rPr>
          <w:rFonts w:cs="Arial"/>
          <w:b/>
          <w:bCs/>
          <w:sz w:val="22"/>
          <w:szCs w:val="22"/>
        </w:rPr>
        <w:t>5.</w:t>
      </w:r>
      <w:r w:rsidR="00072986">
        <w:rPr>
          <w:rFonts w:cs="Arial"/>
          <w:b/>
          <w:bCs/>
          <w:sz w:val="22"/>
          <w:szCs w:val="22"/>
        </w:rPr>
        <w:t>3</w:t>
      </w:r>
      <w:r w:rsidRPr="00296475">
        <w:rPr>
          <w:rFonts w:cs="Arial"/>
          <w:sz w:val="22"/>
          <w:szCs w:val="22"/>
        </w:rPr>
        <w:t xml:space="preserve"> Je-li žadatel narozen přede dnem 1. prosince 1971 je povinen předložit čestné prohlášení</w:t>
      </w:r>
      <w:r>
        <w:rPr>
          <w:rStyle w:val="Znakapoznpodarou"/>
        </w:rPr>
        <w:footnoteReference w:id="6"/>
      </w:r>
      <w:r w:rsidRPr="00296475">
        <w:rPr>
          <w:rFonts w:cs="Arial"/>
          <w:sz w:val="22"/>
          <w:szCs w:val="22"/>
        </w:rPr>
        <w:t xml:space="preserve"> podle § 4 odst. 3 zákona č. 451/1991 Sb., kterým se stanoví některé další předpoklady pro výkon některých funkcí ve státních orgánech a organizacích České a Slovenské Federativní Republiky, České republiky a Slovenské republiky.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7"/>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8"/>
      </w:r>
      <w:r w:rsidRPr="00F25D39">
        <w:rPr>
          <w:rFonts w:cs="Arial"/>
          <w:sz w:val="22"/>
          <w:szCs w:val="22"/>
        </w:rPr>
        <w:t>;</w:t>
      </w:r>
    </w:p>
    <w:p w14:paraId="208C415C" w14:textId="2A4D70E4" w:rsidR="00296475" w:rsidRPr="00CD4DB0" w:rsidRDefault="00903690" w:rsidP="00296475">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1EEA19AA" w:rsidR="00903690"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4" w:history="1">
        <w:r w:rsidR="00F02AB4" w:rsidRPr="00832E0E">
          <w:rPr>
            <w:rStyle w:val="Hypertextovodkaz"/>
            <w:rFonts w:cs="Arial"/>
            <w:sz w:val="22"/>
            <w:szCs w:val="22"/>
          </w:rPr>
          <w:t>Ilona.Capkova@mmr.gov.cz</w:t>
        </w:r>
      </w:hyperlink>
      <w:r w:rsidRPr="00F25D39">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5"/>
      <w:footerReference w:type="even" r:id="rId16"/>
      <w:footerReference w:type="default" r:id="rId17"/>
      <w:headerReference w:type="first" r:id="rId18"/>
      <w:footerReference w:type="first" r:id="rId19"/>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C9D123C1-E8CB-424D-8819-F3BBCA5400BB}"/>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7AA16B85" w14:textId="77777777" w:rsidR="00277589" w:rsidRPr="00F62BBF" w:rsidRDefault="00277589" w:rsidP="00277589">
      <w:pPr>
        <w:pStyle w:val="Textpoznpodarou"/>
        <w:jc w:val="both"/>
        <w:rPr>
          <w:rFonts w:cs="Arial"/>
          <w:i/>
          <w:iCs/>
          <w:sz w:val="18"/>
          <w:szCs w:val="18"/>
        </w:rPr>
      </w:pPr>
      <w:r>
        <w:rPr>
          <w:rStyle w:val="Znakapoznpodarou"/>
        </w:rPr>
        <w:footnoteRef/>
      </w:r>
      <w:r>
        <w:t xml:space="preserve"> </w:t>
      </w:r>
      <w:bookmarkStart w:id="0" w:name="_Hlk132700131"/>
      <w:r w:rsidRPr="00F62BBF">
        <w:rPr>
          <w:rFonts w:cs="Arial"/>
          <w:i/>
          <w:iCs/>
          <w:sz w:val="18"/>
          <w:szCs w:val="18"/>
        </w:rPr>
        <w:t>Splnění tohoto předpokladu žadatel doloží podle § 51 odst. 3 zákona o státní službě originálem nebo úředně ověřenou kopií listin, které prokazují dosaženou délku a povahu činností podle § 5 odst. 1 zákona o státní službě nebo činností obdobných.</w:t>
      </w:r>
      <w:bookmarkEnd w:id="0"/>
    </w:p>
  </w:footnote>
  <w:footnote w:id="5">
    <w:p w14:paraId="63EAC330"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6">
    <w:p w14:paraId="404EF78E" w14:textId="77777777" w:rsidR="00296475" w:rsidRPr="00CE5E91" w:rsidRDefault="00296475" w:rsidP="00296475">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7">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8">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0392A7B"/>
    <w:multiLevelType w:val="hybridMultilevel"/>
    <w:tmpl w:val="C07E2DE4"/>
    <w:lvl w:ilvl="0" w:tplc="26C4900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5"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6"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7"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1"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2"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7"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9"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2"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9"/>
  </w:num>
  <w:num w:numId="2" w16cid:durableId="1403605350">
    <w:abstractNumId w:val="23"/>
  </w:num>
  <w:num w:numId="3" w16cid:durableId="408623245">
    <w:abstractNumId w:val="12"/>
  </w:num>
  <w:num w:numId="4" w16cid:durableId="521435289">
    <w:abstractNumId w:val="12"/>
  </w:num>
  <w:num w:numId="5" w16cid:durableId="1306008782">
    <w:abstractNumId w:val="11"/>
  </w:num>
  <w:num w:numId="6" w16cid:durableId="1305431965">
    <w:abstractNumId w:val="18"/>
  </w:num>
  <w:num w:numId="7" w16cid:durableId="322467168">
    <w:abstractNumId w:val="19"/>
  </w:num>
  <w:num w:numId="8" w16cid:durableId="1306734869">
    <w:abstractNumId w:val="17"/>
  </w:num>
  <w:num w:numId="9" w16cid:durableId="10247908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0"/>
  </w:num>
  <w:num w:numId="12" w16cid:durableId="1050230386">
    <w:abstractNumId w:val="4"/>
  </w:num>
  <w:num w:numId="13" w16cid:durableId="242879241">
    <w:abstractNumId w:val="7"/>
  </w:num>
  <w:num w:numId="14" w16cid:durableId="726610694">
    <w:abstractNumId w:val="5"/>
  </w:num>
  <w:num w:numId="15" w16cid:durableId="1990862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3"/>
  </w:num>
  <w:num w:numId="18" w16cid:durableId="156070212">
    <w:abstractNumId w:val="16"/>
  </w:num>
  <w:num w:numId="19" w16cid:durableId="587888748">
    <w:abstractNumId w:val="1"/>
  </w:num>
  <w:num w:numId="20" w16cid:durableId="352152386">
    <w:abstractNumId w:val="6"/>
  </w:num>
  <w:num w:numId="21" w16cid:durableId="186058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2"/>
    <w:lvlOverride w:ilvl="0">
      <w:startOverride w:val="1"/>
    </w:lvlOverride>
    <w:lvlOverride w:ilvl="1"/>
    <w:lvlOverride w:ilvl="2"/>
    <w:lvlOverride w:ilvl="3"/>
    <w:lvlOverride w:ilvl="4"/>
    <w:lvlOverride w:ilvl="5"/>
    <w:lvlOverride w:ilvl="6"/>
    <w:lvlOverride w:ilvl="7"/>
    <w:lvlOverride w:ilvl="8"/>
  </w:num>
  <w:num w:numId="24" w16cid:durableId="721289560">
    <w:abstractNumId w:val="21"/>
  </w:num>
  <w:num w:numId="25" w16cid:durableId="1613784010">
    <w:abstractNumId w:val="24"/>
  </w:num>
  <w:num w:numId="26" w16cid:durableId="1432236961">
    <w:abstractNumId w:val="20"/>
  </w:num>
  <w:num w:numId="27" w16cid:durableId="695888813">
    <w:abstractNumId w:val="8"/>
  </w:num>
  <w:num w:numId="28" w16cid:durableId="1623461834">
    <w:abstractNumId w:val="15"/>
  </w:num>
  <w:num w:numId="29" w16cid:durableId="1992708073">
    <w:abstractNumId w:val="3"/>
  </w:num>
  <w:num w:numId="30" w16cid:durableId="1366519608">
    <w:abstractNumId w:val="0"/>
  </w:num>
  <w:num w:numId="31" w16cid:durableId="173157642">
    <w:abstractNumId w:val="14"/>
  </w:num>
  <w:num w:numId="32" w16cid:durableId="284239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11A3"/>
    <w:rsid w:val="00022DE3"/>
    <w:rsid w:val="00031AC5"/>
    <w:rsid w:val="00034199"/>
    <w:rsid w:val="000343F8"/>
    <w:rsid w:val="00063AC1"/>
    <w:rsid w:val="00072131"/>
    <w:rsid w:val="00072986"/>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553B"/>
    <w:rsid w:val="001E5BB3"/>
    <w:rsid w:val="00200186"/>
    <w:rsid w:val="002311F3"/>
    <w:rsid w:val="00244020"/>
    <w:rsid w:val="002606DD"/>
    <w:rsid w:val="00266B57"/>
    <w:rsid w:val="00267118"/>
    <w:rsid w:val="00274FA3"/>
    <w:rsid w:val="00275C72"/>
    <w:rsid w:val="002766D1"/>
    <w:rsid w:val="00277589"/>
    <w:rsid w:val="00282158"/>
    <w:rsid w:val="0028296D"/>
    <w:rsid w:val="00284E1D"/>
    <w:rsid w:val="0029471D"/>
    <w:rsid w:val="00296475"/>
    <w:rsid w:val="002A7565"/>
    <w:rsid w:val="002A7F92"/>
    <w:rsid w:val="002B1609"/>
    <w:rsid w:val="002C0272"/>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12EC4"/>
    <w:rsid w:val="0044731E"/>
    <w:rsid w:val="0045199F"/>
    <w:rsid w:val="0047505B"/>
    <w:rsid w:val="00485C29"/>
    <w:rsid w:val="004868E2"/>
    <w:rsid w:val="0048795D"/>
    <w:rsid w:val="004A0414"/>
    <w:rsid w:val="004A3311"/>
    <w:rsid w:val="004A3B81"/>
    <w:rsid w:val="004A5470"/>
    <w:rsid w:val="004B5A4D"/>
    <w:rsid w:val="004C4DF4"/>
    <w:rsid w:val="004C70AF"/>
    <w:rsid w:val="004D583F"/>
    <w:rsid w:val="004E3D9C"/>
    <w:rsid w:val="004F7DB2"/>
    <w:rsid w:val="005003CF"/>
    <w:rsid w:val="00503F5A"/>
    <w:rsid w:val="0051666A"/>
    <w:rsid w:val="0051668F"/>
    <w:rsid w:val="00522E54"/>
    <w:rsid w:val="0053516D"/>
    <w:rsid w:val="0054027A"/>
    <w:rsid w:val="005411F6"/>
    <w:rsid w:val="00541F3C"/>
    <w:rsid w:val="00547F1B"/>
    <w:rsid w:val="00560F4F"/>
    <w:rsid w:val="005652AF"/>
    <w:rsid w:val="005711AF"/>
    <w:rsid w:val="0059349B"/>
    <w:rsid w:val="005A41DF"/>
    <w:rsid w:val="005B5402"/>
    <w:rsid w:val="005B69DC"/>
    <w:rsid w:val="005C3CF1"/>
    <w:rsid w:val="005C75A3"/>
    <w:rsid w:val="005D0041"/>
    <w:rsid w:val="005D2063"/>
    <w:rsid w:val="005D6159"/>
    <w:rsid w:val="005E21ED"/>
    <w:rsid w:val="005E30BF"/>
    <w:rsid w:val="005E455A"/>
    <w:rsid w:val="006326CC"/>
    <w:rsid w:val="00641658"/>
    <w:rsid w:val="00646990"/>
    <w:rsid w:val="00672E8A"/>
    <w:rsid w:val="0068474D"/>
    <w:rsid w:val="006A0ECA"/>
    <w:rsid w:val="006A1316"/>
    <w:rsid w:val="006B2018"/>
    <w:rsid w:val="006B333E"/>
    <w:rsid w:val="006B51BB"/>
    <w:rsid w:val="006C4AF6"/>
    <w:rsid w:val="006D1FFE"/>
    <w:rsid w:val="006D6ADD"/>
    <w:rsid w:val="006E13AC"/>
    <w:rsid w:val="006E4A1F"/>
    <w:rsid w:val="0070151B"/>
    <w:rsid w:val="0070285F"/>
    <w:rsid w:val="00705D29"/>
    <w:rsid w:val="0071423A"/>
    <w:rsid w:val="00753725"/>
    <w:rsid w:val="0076401E"/>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6154"/>
    <w:rsid w:val="007F6CA8"/>
    <w:rsid w:val="0080132F"/>
    <w:rsid w:val="00804BEB"/>
    <w:rsid w:val="00814B8A"/>
    <w:rsid w:val="00823393"/>
    <w:rsid w:val="00827905"/>
    <w:rsid w:val="00833165"/>
    <w:rsid w:val="008349C8"/>
    <w:rsid w:val="00836AA4"/>
    <w:rsid w:val="008541E7"/>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2A38"/>
    <w:rsid w:val="00B837E7"/>
    <w:rsid w:val="00BB42A0"/>
    <w:rsid w:val="00BC4735"/>
    <w:rsid w:val="00BC6742"/>
    <w:rsid w:val="00BF3F62"/>
    <w:rsid w:val="00C10827"/>
    <w:rsid w:val="00C1443C"/>
    <w:rsid w:val="00C17A22"/>
    <w:rsid w:val="00C31140"/>
    <w:rsid w:val="00C31EFA"/>
    <w:rsid w:val="00C333EB"/>
    <w:rsid w:val="00C70024"/>
    <w:rsid w:val="00CA4162"/>
    <w:rsid w:val="00CD0314"/>
    <w:rsid w:val="00CD3D68"/>
    <w:rsid w:val="00CD4DB0"/>
    <w:rsid w:val="00CD750A"/>
    <w:rsid w:val="00CE102C"/>
    <w:rsid w:val="00CF20FB"/>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9757A"/>
    <w:rsid w:val="00DA20B0"/>
    <w:rsid w:val="00DA3860"/>
    <w:rsid w:val="00DA4F22"/>
    <w:rsid w:val="00DB7159"/>
    <w:rsid w:val="00DB7A49"/>
    <w:rsid w:val="00DC1C5B"/>
    <w:rsid w:val="00DC32DA"/>
    <w:rsid w:val="00DC3CD1"/>
    <w:rsid w:val="00E13DBF"/>
    <w:rsid w:val="00E446A1"/>
    <w:rsid w:val="00E74C67"/>
    <w:rsid w:val="00E74EB7"/>
    <w:rsid w:val="00E7643C"/>
    <w:rsid w:val="00E85C3E"/>
    <w:rsid w:val="00E907BA"/>
    <w:rsid w:val="00EB2132"/>
    <w:rsid w:val="00ED325B"/>
    <w:rsid w:val="00EE5432"/>
    <w:rsid w:val="00F00958"/>
    <w:rsid w:val="00F015B1"/>
    <w:rsid w:val="00F02AB4"/>
    <w:rsid w:val="00F10C41"/>
    <w:rsid w:val="00F170A2"/>
    <w:rsid w:val="00F22497"/>
    <w:rsid w:val="00F2495A"/>
    <w:rsid w:val="00F25D39"/>
    <w:rsid w:val="00F4368C"/>
    <w:rsid w:val="00F5179B"/>
    <w:rsid w:val="00F656EA"/>
    <w:rsid w:val="00F70ADF"/>
    <w:rsid w:val="00F735B9"/>
    <w:rsid w:val="00F84F04"/>
    <w:rsid w:val="00F9175F"/>
    <w:rsid w:val="00FA296D"/>
    <w:rsid w:val="00FA3FCC"/>
    <w:rsid w:val="00FB5216"/>
    <w:rsid w:val="00FD1059"/>
    <w:rsid w:val="00FE4EFC"/>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vcr.cz/sluzba/soubor/ssp-c-3-2022-priloha-c-3b-podminky-vykonu-sluzby-tex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lona.Capkova@mmr.gov.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9FE1F-01A3-4804-8B4E-808744F060BA}">
  <ds:schemaRefs>
    <ds:schemaRef ds:uri="http://schemas.microsoft.com/office/2006/documentManagement/types"/>
    <ds:schemaRef ds:uri="http://purl.org/dc/dcmitype/"/>
    <ds:schemaRef ds:uri="http://schemas.openxmlformats.org/package/2006/metadata/core-properties"/>
    <ds:schemaRef ds:uri="http://www.w3.org/XML/1998/namespace"/>
    <ds:schemaRef ds:uri="http://purl.org/dc/elements/1.1/"/>
    <ds:schemaRef ds:uri="875a90bc-a2bf-465b-8076-1cf649d442d2"/>
    <ds:schemaRef ds:uri="http://schemas.microsoft.com/office/infopath/2007/PartnerControls"/>
    <ds:schemaRef ds:uri="47f099f3-9cff-4890-85a2-ec685806d317"/>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316</TotalTime>
  <Pages>5</Pages>
  <Words>1548</Words>
  <Characters>9140</Characters>
  <Application>Microsoft Office Word</Application>
  <DocSecurity>0</DocSecurity>
  <Lines>76</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31</cp:revision>
  <cp:lastPrinted>2026-04-22T08:57:00Z</cp:lastPrinted>
  <dcterms:created xsi:type="dcterms:W3CDTF">2026-01-13T14:44:00Z</dcterms:created>
  <dcterms:modified xsi:type="dcterms:W3CDTF">2026-04-23T12:07:00Z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